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  <w:lang w:val="en-US" w:eastAsia="zh-CN"/>
        </w:rPr>
        <w:t>博湖县引进硕士研究生等高层次人才优惠政策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eastAsia" w:ascii="方正仿宋_GBK" w:hAnsi="方正仿宋_GBK" w:cs="方正仿宋_GBK"/>
          <w:sz w:val="31"/>
          <w:szCs w:val="3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一、</w:t>
      </w:r>
      <w:r>
        <w:rPr>
          <w:rFonts w:hint="eastAsia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  <w:t>引进的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高层次</w:t>
      </w:r>
      <w:r>
        <w:rPr>
          <w:rFonts w:hint="eastAsia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  <w:t>人才采取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  <w:t>方式，无需笔试，经资格审查、体检合格后，根据报考岗位合理安排工作，试用期一年，试用期满考核合格后办理事业编制入编手续。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二、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在博湖县购买首套商品房，凭购房合同可享受80000元购房补贴。使用住房公积金贷款购房的，享受住房公积金最低首付为10%的优惠。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三、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引进的高层次人才未购房之前享受拎包入住人才公寓，房租全免。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四、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引进的高层次人才可享受三年生活补贴，其中：试</w:t>
      </w:r>
      <w:r>
        <w:rPr>
          <w:rFonts w:hint="default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用期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（一年）享受6000元；试用期满转正后每年12000元，连续享受两年。所需资金由博湖县财政承担，各用人单位按季度发放。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五、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引进的高层次人才按个人工资标准缴纳“五险一金”；享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受同岗位人员相同工资待遇，正常评审职称、晋升工资；享受第13个月奖励工资和绩效奖。享受冬季取暖费等各项福利。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六、</w:t>
      </w:r>
      <w:r>
        <w:rPr>
          <w:rFonts w:hint="default" w:ascii="Times New Roman" w:hAnsi="Times New Roman" w:cs="Times New Roman"/>
          <w:u w:val="none"/>
          <w:lang w:val="en-US" w:eastAsia="zh-CN"/>
        </w:rPr>
        <w:t>引进的高层次人才，每年可享受县卫健部门指定医疗机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>构提供的2次免费体检</w:t>
      </w:r>
      <w:r>
        <w:rPr>
          <w:rFonts w:hint="eastAsia" w:ascii="Times New Roman" w:hAnsi="Times New Roman" w:cs="Times New Roman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七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2"/>
          <w:sz w:val="31"/>
          <w:szCs w:val="31"/>
          <w:u w:val="none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 w:val="0"/>
          <w:kern w:val="2"/>
          <w:sz w:val="31"/>
          <w:szCs w:val="31"/>
          <w:u w:val="none"/>
          <w:lang w:val="en-US" w:eastAsia="zh-CN" w:bidi="ar-SA"/>
        </w:rPr>
        <w:t>引进的高层次人才在配偶就业、子女入学、户籍迁入等方面可享受“绿色通道”。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0" w:firstLineChars="18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1"/>
          <w:szCs w:val="31"/>
          <w:u w:val="none"/>
          <w:lang w:val="en-US" w:eastAsia="zh-CN" w:bidi="ar-SA"/>
        </w:rPr>
      </w:pPr>
    </w:p>
    <w:sectPr>
      <w:footerReference r:id="rId3" w:type="default"/>
      <w:pgSz w:w="11906" w:h="16838"/>
      <w:pgMar w:top="1871" w:right="1531" w:bottom="1984" w:left="1531" w:header="964" w:footer="1644" w:gutter="0"/>
      <w:pgNumType w:fmt="decimal"/>
      <w:cols w:space="0" w:num="1"/>
      <w:rtlGutter w:val="0"/>
      <w:docGrid w:type="linesAndChars" w:linePitch="590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2245"/>
    <w:rsid w:val="0148284F"/>
    <w:rsid w:val="062F466B"/>
    <w:rsid w:val="07DA0373"/>
    <w:rsid w:val="09871CA4"/>
    <w:rsid w:val="0C494690"/>
    <w:rsid w:val="0E2A4625"/>
    <w:rsid w:val="0E88722B"/>
    <w:rsid w:val="119D519A"/>
    <w:rsid w:val="11C377A7"/>
    <w:rsid w:val="130A62E7"/>
    <w:rsid w:val="19B260CB"/>
    <w:rsid w:val="1DD93DE2"/>
    <w:rsid w:val="1FBF07BD"/>
    <w:rsid w:val="21D1633A"/>
    <w:rsid w:val="21DD3FB3"/>
    <w:rsid w:val="2359040E"/>
    <w:rsid w:val="236B1407"/>
    <w:rsid w:val="25ED606A"/>
    <w:rsid w:val="2788234D"/>
    <w:rsid w:val="2F132AFC"/>
    <w:rsid w:val="31C95617"/>
    <w:rsid w:val="32E33514"/>
    <w:rsid w:val="33F741D4"/>
    <w:rsid w:val="34FE6890"/>
    <w:rsid w:val="35867E76"/>
    <w:rsid w:val="39AD532C"/>
    <w:rsid w:val="3DA80546"/>
    <w:rsid w:val="3E055E75"/>
    <w:rsid w:val="3E9706F1"/>
    <w:rsid w:val="407A7B00"/>
    <w:rsid w:val="4722641C"/>
    <w:rsid w:val="4BD52860"/>
    <w:rsid w:val="4D4C55E9"/>
    <w:rsid w:val="50D51455"/>
    <w:rsid w:val="553D143C"/>
    <w:rsid w:val="56671000"/>
    <w:rsid w:val="58D91455"/>
    <w:rsid w:val="59484882"/>
    <w:rsid w:val="59775AA4"/>
    <w:rsid w:val="62342F96"/>
    <w:rsid w:val="64683973"/>
    <w:rsid w:val="6BAA38F8"/>
    <w:rsid w:val="6C302D58"/>
    <w:rsid w:val="76317A31"/>
    <w:rsid w:val="77B5344B"/>
    <w:rsid w:val="7A133D19"/>
    <w:rsid w:val="7A6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2021-08-31T13:40:00Z</cp:lastPrinted>
  <dcterms:modified xsi:type="dcterms:W3CDTF">2021-09-26T15:14:09Z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